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9"/>
      </w:tblGrid>
      <w:tr w:rsidR="00435824" w:rsidRPr="00435824" w:rsidTr="009379C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35824" w:rsidRDefault="00435824" w:rsidP="004358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464646"/>
                <w:sz w:val="18"/>
                <w:szCs w:val="18"/>
                <w:lang w:eastAsia="tr-TR"/>
              </w:rPr>
            </w:pPr>
            <w:r w:rsidRPr="00435824">
              <w:rPr>
                <w:rFonts w:ascii="Arial" w:eastAsia="Times New Roman" w:hAnsi="Arial" w:cs="Arial"/>
                <w:b/>
                <w:bCs/>
                <w:color w:val="464646"/>
                <w:sz w:val="18"/>
                <w:szCs w:val="18"/>
                <w:lang w:eastAsia="tr-TR"/>
              </w:rPr>
              <w:t> KONSOLOSLUK HARÇLARI</w:t>
            </w:r>
          </w:p>
          <w:p w:rsidR="00435824" w:rsidRPr="00435824" w:rsidRDefault="00435824" w:rsidP="004358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435824" w:rsidRPr="00435824" w:rsidTr="009379C9">
        <w:trPr>
          <w:tblCellSpacing w:w="0" w:type="dxa"/>
        </w:trPr>
        <w:tc>
          <w:tcPr>
            <w:tcW w:w="5000" w:type="pct"/>
            <w:hideMark/>
          </w:tcPr>
          <w:p w:rsidR="00435824" w:rsidRPr="00435824" w:rsidRDefault="009379C9" w:rsidP="004358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Konsolosluk İşlemlerinden tahsil edilmek üzere 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Maliye Bakanlığınca belirlenmiş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31.12.2018 tarihine kadar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geçerli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harç miktarları ile güncellenen posta giderleri aşağıda sunulmuştur:</w:t>
            </w:r>
          </w:p>
          <w:p w:rsidR="00435824" w:rsidRPr="00435824" w:rsidRDefault="00435824" w:rsidP="004358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Tabloda harçlar ve posta ücretleri ayrı ayrı gösterilmektedir. Postayla yapılan işlemlerde vatandaşlarımızın yaptıracakları işlemin harcına ilave olarak posta ücreti de eklemeleri gerekmektedir.</w:t>
            </w:r>
          </w:p>
          <w:p w:rsidR="00435824" w:rsidRPr="00435824" w:rsidRDefault="00435824" w:rsidP="004358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Ödemelerde şahsi </w:t>
            </w:r>
            <w:r w:rsidRPr="004358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çek ve kredi kartı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kabul</w:t>
            </w:r>
            <w:r w:rsidRPr="004358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edilmemektedir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</w:t>
            </w:r>
            <w:r w:rsidRPr="004358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Şahsen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yapılan başvurularda </w:t>
            </w:r>
            <w:r w:rsidRPr="004358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sadece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358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nakit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ödeme yapılabilmektedir.</w:t>
            </w:r>
          </w:p>
          <w:p w:rsidR="00435824" w:rsidRPr="00435824" w:rsidRDefault="00435824" w:rsidP="004358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Postayla yapılan işlemlerde harç ve posta ücreti bedelinin yerel postaneden temin edilecek </w:t>
            </w:r>
            <w:r w:rsidRPr="004358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POSTAL ORDER (ödenecek yer: Turkish Consulate General) </w:t>
            </w:r>
            <w:r w:rsidRPr="0043582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olarak gönderilmesi gerekmektedir. Posta ile yapılabileceği belirtilen işlemler için şahsi çek veya nakit para gönderilmemesi önemle rica olunur.</w:t>
            </w:r>
          </w:p>
        </w:tc>
      </w:tr>
      <w:tr w:rsidR="00435824" w:rsidRPr="00435824" w:rsidTr="009379C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35824" w:rsidRPr="00435824" w:rsidRDefault="00435824" w:rsidP="00435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W w:w="10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7"/>
            </w:tblGrid>
            <w:tr w:rsidR="00435824" w:rsidRPr="004358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1" w:type="dxa"/>
                    <w:jc w:val="center"/>
                    <w:tblCellSpacing w:w="7" w:type="dxa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2"/>
                    <w:gridCol w:w="802"/>
                    <w:gridCol w:w="1305"/>
                    <w:gridCol w:w="6052"/>
                  </w:tblGrid>
                  <w:tr w:rsidR="00435824" w:rsidRPr="00435824" w:rsidTr="00F94DB7">
                    <w:trPr>
                      <w:gridAfter w:val="1"/>
                      <w:wAfter w:w="7144" w:type="dxa"/>
                      <w:trHeight w:val="203"/>
                      <w:tblCellSpacing w:w="7" w:type="dxa"/>
                      <w:jc w:val="center"/>
                    </w:trPr>
                    <w:tc>
                      <w:tcPr>
                        <w:tcW w:w="3015" w:type="dxa"/>
                        <w:gridSpan w:val="3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bookmarkStart w:id="0" w:name="asker"/>
                        <w:bookmarkEnd w:id="0"/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  <w:lang w:eastAsia="tr-TR"/>
                          </w:rPr>
                          <w:t>1.Askerlik İşlemleri</w:t>
                        </w:r>
                      </w:p>
                    </w:tc>
                  </w:tr>
                  <w:tr w:rsidR="00F94DB7" w:rsidRPr="00435824" w:rsidTr="00F94DB7">
                    <w:trPr>
                      <w:trHeight w:val="423"/>
                      <w:tblCellSpacing w:w="7" w:type="dxa"/>
                      <w:jc w:val="center"/>
                    </w:trPr>
                    <w:tc>
                      <w:tcPr>
                        <w:tcW w:w="132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İşlem Turu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Harç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Posta Ücreti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Not</w:t>
                        </w:r>
                      </w:p>
                    </w:tc>
                  </w:tr>
                  <w:tr w:rsidR="00F94DB7" w:rsidRPr="00435824" w:rsidTr="00F94DB7">
                    <w:trPr>
                      <w:trHeight w:val="613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Erteleme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EE7628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£ 5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Başkonsolosluk'tan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yapılacak ilk teciller şahsen, ikinci tesciller posta ile yapılabilir. Posta ile yapılan başvurularda gönderdiğiniz evrakın size iadesi için "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special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delivery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" ödenmiş ("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pre-paid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") bir zarfı da yollamanız gerekmektedir. </w:t>
                        </w:r>
                      </w:p>
                    </w:tc>
                  </w:tr>
                  <w:tr w:rsidR="00F94DB7" w:rsidRPr="00435824" w:rsidTr="00F94DB7">
                    <w:trPr>
                      <w:trHeight w:val="218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Bakaya ifade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E80706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94DB7" w:rsidRPr="00435824" w:rsidTr="00F94DB7">
                    <w:trPr>
                      <w:trHeight w:val="408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Dövizli askerlik pesin ödeme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£ 889,77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2018 yılı kuruna göre</w:t>
                        </w:r>
                        <w:r w:rsidR="00E8070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*</w:t>
                        </w:r>
                      </w:p>
                    </w:tc>
                  </w:tr>
                </w:tbl>
                <w:p w:rsidR="00435824" w:rsidRPr="00435824" w:rsidRDefault="00435824" w:rsidP="00435824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10125" w:type="dxa"/>
                    <w:jc w:val="center"/>
                    <w:tblCellSpacing w:w="7" w:type="dxa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6"/>
                    <w:gridCol w:w="1164"/>
                    <w:gridCol w:w="2153"/>
                    <w:gridCol w:w="3582"/>
                  </w:tblGrid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bookmarkStart w:id="1" w:name="noter"/>
                        <w:bookmarkEnd w:id="1"/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  <w:lang w:eastAsia="tr-TR"/>
                          </w:rPr>
                          <w:t>2.Noter İşlemleri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4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İşlem Turu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Harç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Posta Ücreti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Not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Babalığı tanıma senedi (Yabancı uyruklular için)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~ 63,50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Beyanname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Azilname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£36,6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0 + 8 x muhatap sayısı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723E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İmza Sirküleri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£12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Nüfus Cüzdanı Sureti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£ 3,6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Muvafakatname,Taahhütname</w:t>
                        </w:r>
                        <w:proofErr w:type="spellEnd"/>
                        <w:proofErr w:type="gram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, Feragatname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İkamet Belgesi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£ 14,50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veya posta ile başvuru yapılabilir.</w:t>
                        </w:r>
                        <w:r w:rsidR="00723E3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Posta Ücreti 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Posta ile başvurularda evrakınızın size iade edilebilmesi için ödenmiş "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pre-paid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" "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special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delivery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" zarfı göndermeniz gerekmektedir.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İkamet Nakil Belgesi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£14,50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Adli Sicil Kaydı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arçsız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veya posta ile başvuru yapılabilir.</w:t>
                        </w:r>
                        <w:r w:rsidR="00723E3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Posta Ücreti 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Posta ile başvurularda evrakınızın size iade edilebilmesi için ödenmiş "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pre-paid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" "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special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delivery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" zarfı göndermeniz gerekmektedir.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Genel Dava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Vekaleti</w:t>
                        </w:r>
                        <w:proofErr w:type="gram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(Avukata)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£ 23,50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 xml:space="preserve">Boşanma veya Boşanma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Ten</w:t>
                        </w:r>
                        <w:bookmarkStart w:id="2" w:name="_GoBack"/>
                        <w:bookmarkEnd w:id="2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fiz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Vekaleti</w:t>
                        </w:r>
                        <w:proofErr w:type="gram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(Avukata)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£23,50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Gayrimenkul satış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vekaleti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£24,80 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Gayrimenkul alım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vekaleti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£ 27,9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 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İnşaat, İpotek veya Doğrudan Destekleme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vekaleti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£ 23,5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 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Miras intikal - satış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vekaleti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£ 27,90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Araç Satış veya Araç Alım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vekaleti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£ 19,10 +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Çeşitli konularda Özel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Vekaletname</w:t>
                        </w:r>
                        <w:proofErr w:type="gram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(tek konu - tek sayfa)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F94DB7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£ 19,1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 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723E32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Çeşitli konularda Düzenleme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Vekaletname</w:t>
                        </w:r>
                        <w:proofErr w:type="gram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(tek konu - tek sayfa)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£ 23,5</w:t>
                        </w:r>
                        <w:r w:rsidR="00435824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 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723E32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adet fotoğraf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 Değerli </w:t>
                        </w:r>
                        <w:r w:rsidR="009379C9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kâğıt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bedelidir.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br/>
                        </w: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**Not: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Noter işlemlerinde yukarıdaki harç tutarlarına ilave olarak değerli </w:t>
                        </w:r>
                        <w:proofErr w:type="gram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kağıt</w:t>
                        </w:r>
                        <w:proofErr w:type="gram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bedeli alınmaktadır. Söz</w:t>
                        </w:r>
                        <w:r w:rsidR="00D300BB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konusu bedel harçlar gibi Maliye Bakanlığınca tespit edilmekte ve yapılacak işlemin türüne göre Başkonsolosluğumuza başvurunuz sırasında hesaplanmaktadır. </w:t>
                        </w:r>
                      </w:p>
                    </w:tc>
                  </w:tr>
                </w:tbl>
                <w:p w:rsidR="00435824" w:rsidRPr="00435824" w:rsidRDefault="00435824" w:rsidP="00435824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10125" w:type="dxa"/>
                    <w:jc w:val="center"/>
                    <w:tblCellSpacing w:w="7" w:type="dxa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2"/>
                    <w:gridCol w:w="1085"/>
                    <w:gridCol w:w="2775"/>
                    <w:gridCol w:w="3813"/>
                  </w:tblGrid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bookmarkStart w:id="3" w:name="gec"/>
                        <w:bookmarkEnd w:id="3"/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  <w:lang w:eastAsia="tr-TR"/>
                          </w:rPr>
                          <w:t xml:space="preserve">3.Nüfus İşlemleri </w:t>
                        </w:r>
                      </w:p>
                    </w:tc>
                  </w:tr>
                  <w:tr w:rsidR="00435824" w:rsidRPr="00435824" w:rsidTr="00EE7628">
                    <w:trPr>
                      <w:tblCellSpacing w:w="7" w:type="dxa"/>
                      <w:jc w:val="center"/>
                    </w:trPr>
                    <w:tc>
                      <w:tcPr>
                        <w:tcW w:w="3067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İşlem Turu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Harç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Posta Ücreti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66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Not</w:t>
                        </w:r>
                      </w:p>
                    </w:tc>
                  </w:tr>
                  <w:tr w:rsidR="00EE7628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Türkiye Cumhuriyeti Kimlik Kartı bedeli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£6,50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 Başvuru Yapılması Gerekmektedir.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CA45A4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</w:tr>
                  <w:tr w:rsidR="00EE7628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Aile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cüzdani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bedeli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£ 19,4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(evlilik tescil ve yeni evlilik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cüzdani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 Veya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Prepaid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special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delivery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zarfı.</w:t>
                        </w:r>
                      </w:p>
                    </w:tc>
                  </w:tr>
                  <w:tr w:rsidR="00EE7628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No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Impediment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14,50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EE7628" w:rsidRPr="00435824" w:rsidRDefault="00EE7628" w:rsidP="00EE762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Posta ile başvuru yapılabilir. * Veya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Prepaid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special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delivery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zarfı.</w:t>
                        </w:r>
                      </w:p>
                    </w:tc>
                  </w:tr>
                </w:tbl>
                <w:p w:rsidR="00435824" w:rsidRPr="00435824" w:rsidRDefault="00435824" w:rsidP="00435824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10125" w:type="dxa"/>
                    <w:jc w:val="center"/>
                    <w:tblCellSpacing w:w="7" w:type="dxa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1"/>
                    <w:gridCol w:w="1496"/>
                    <w:gridCol w:w="1385"/>
                    <w:gridCol w:w="4023"/>
                  </w:tblGrid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bookmarkStart w:id="4" w:name="pas"/>
                        <w:bookmarkEnd w:id="4"/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  <w:lang w:eastAsia="tr-TR"/>
                          </w:rPr>
                          <w:t xml:space="preserve">4.Pasaport İşlemleri 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4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İşlem Turu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Harç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Posta Ücreti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Not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 Aylık Pasaport Harç Bedeli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£39,40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 Belirtilen Harç Miktarlarına £ 20,20 Pasaport Cüzdan Bedeli </w:t>
                        </w:r>
                        <w:r w:rsidR="009379C9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dâhildir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 Yıllık Pasaport Harç Bedeli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£ 45,30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 Belirtilen Harç Miktarlarına £ 20,20 Pasaport Cüzdan Bedeli </w:t>
                        </w:r>
                        <w:r w:rsidR="009379C9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dâhildir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 Yıllık Pasaport Harç Bedeli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£ 58,30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 Belirtilen Harç Miktarlarına £ 20,20 Pasaport Cüzdan Bedeli </w:t>
                        </w:r>
                        <w:r w:rsidR="009379C9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dâhildir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 Yıllık Pasaport Harç Bedeli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£ 72,40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 Belirtilen Harç Miktarlarına £ 20,20 Pasaport Cüzdan Bedeli </w:t>
                        </w:r>
                        <w:r w:rsidR="009379C9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dâhildir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 Yıldan fazla Pasaport Harç Bedeli (4-10 Yıl)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* Belirtilen Harç Miktarlarına £ 20,20 Pasaport Cüzdan Bedeli </w:t>
                        </w:r>
                        <w:r w:rsidR="009379C9"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dâhildir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Pasaport cüzdan bedeli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£ 26,20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435824" w:rsidRPr="00435824" w:rsidRDefault="00435824" w:rsidP="00435824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10125" w:type="dxa"/>
                    <w:jc w:val="center"/>
                    <w:tblCellSpacing w:w="7" w:type="dxa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1"/>
                    <w:gridCol w:w="1882"/>
                    <w:gridCol w:w="1093"/>
                    <w:gridCol w:w="4539"/>
                  </w:tblGrid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bookmarkStart w:id="5" w:name="vatan"/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  <w:lang w:eastAsia="tr-TR"/>
                          </w:rPr>
                          <w:t>5.Vatandaşlık İşlemleri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4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İşlem Turu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Harç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Posta Ücreti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Not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Vatandasliga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alinma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kisi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basina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£38 (£37,52)+100 TL Hizmet Bedeli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Hizmet Bedeli (100 TL) günlük cari kur üzerinden Sterlin olarak tahsil edilmektedir.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Çifte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vatandaslik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kisi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basina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CA45A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Alıcı adı ve adresi olan-self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registered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-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special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delivery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zarfı gönderiniz lütfen. (belgelerinizin size postalanması için)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Vatandasliktan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çikma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izni (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kisi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basina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£21,20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Alıcı adı ve adresi olan-self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registered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-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special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delivery</w:t>
                        </w:r>
                        <w:proofErr w:type="spellEnd"/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zarfı gönderiniz lütfen. (belgelerinizin size postalanması için)</w:t>
                        </w:r>
                      </w:p>
                    </w:tc>
                  </w:tr>
                </w:tbl>
                <w:p w:rsidR="00435824" w:rsidRPr="00435824" w:rsidRDefault="00435824" w:rsidP="00435824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10125" w:type="dxa"/>
                    <w:jc w:val="center"/>
                    <w:tblCellSpacing w:w="7" w:type="dxa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82"/>
                    <w:gridCol w:w="1479"/>
                    <w:gridCol w:w="1414"/>
                    <w:gridCol w:w="1150"/>
                  </w:tblGrid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  <w:lang w:eastAsia="tr-TR"/>
                          </w:rPr>
                          <w:t xml:space="preserve">6.Diger </w:t>
                        </w:r>
                        <w:proofErr w:type="spellStart"/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  <w:lang w:eastAsia="tr-TR"/>
                          </w:rPr>
                          <w:t>Islemler</w:t>
                        </w:r>
                        <w:proofErr w:type="spellEnd"/>
                      </w:p>
                    </w:tc>
                  </w:tr>
                  <w:bookmarkEnd w:id="5"/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4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İşlem Turu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Harç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Posta Ücreti</w:t>
                        </w: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Not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Adres beyanı ve evliliğini kanuni bildirim yükümlülüğü süresi içinde bildirmemiş olan vatandaşlarımız için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Tebligat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CA45A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£ 5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</w:tr>
                  <w:tr w:rsidR="00435824" w:rsidRPr="00435824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435824" w:rsidRPr="00435824" w:rsidRDefault="00435824" w:rsidP="004358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3582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</w:tr>
                </w:tbl>
                <w:p w:rsidR="00435824" w:rsidRPr="00435824" w:rsidRDefault="00435824" w:rsidP="0043582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435824" w:rsidRPr="00435824" w:rsidRDefault="00435824" w:rsidP="00435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D67FF3" w:rsidRDefault="009379C9"/>
    <w:sectPr w:rsidR="00D67FF3" w:rsidSect="00435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06"/>
    <w:rsid w:val="000A3AD3"/>
    <w:rsid w:val="003621FE"/>
    <w:rsid w:val="00435824"/>
    <w:rsid w:val="004E3206"/>
    <w:rsid w:val="006B5B2D"/>
    <w:rsid w:val="00723E32"/>
    <w:rsid w:val="009379C9"/>
    <w:rsid w:val="00A55D51"/>
    <w:rsid w:val="00B35D9B"/>
    <w:rsid w:val="00CA45A4"/>
    <w:rsid w:val="00D300BB"/>
    <w:rsid w:val="00E80706"/>
    <w:rsid w:val="00EE7628"/>
    <w:rsid w:val="00F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1352"/>
  <w15:chartTrackingRefBased/>
  <w15:docId w15:val="{7F5F3153-3944-42E3-A00D-2D6AFF05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eybaslik1">
    <w:name w:val="greybaslik1"/>
    <w:basedOn w:val="DefaultParagraphFont"/>
    <w:rsid w:val="00435824"/>
    <w:rPr>
      <w:b/>
      <w:bCs/>
      <w:color w:val="464646"/>
      <w:sz w:val="18"/>
      <w:szCs w:val="18"/>
    </w:rPr>
  </w:style>
  <w:style w:type="character" w:styleId="Strong">
    <w:name w:val="Strong"/>
    <w:basedOn w:val="DefaultParagraphFont"/>
    <w:uiPriority w:val="22"/>
    <w:qFormat/>
    <w:rsid w:val="00435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Sav</dc:creator>
  <cp:keywords/>
  <dc:description/>
  <cp:lastModifiedBy>Çınar Ergin</cp:lastModifiedBy>
  <cp:revision>3</cp:revision>
  <dcterms:created xsi:type="dcterms:W3CDTF">2018-07-06T11:50:00Z</dcterms:created>
  <dcterms:modified xsi:type="dcterms:W3CDTF">2018-07-06T11:54:00Z</dcterms:modified>
</cp:coreProperties>
</file>